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736C3" w14:textId="4C4F6D91" w:rsidR="00BF74D0" w:rsidRPr="00564123" w:rsidRDefault="00BF74D0" w:rsidP="00564123">
      <w:pPr>
        <w:pStyle w:val="a5"/>
        <w:tabs>
          <w:tab w:val="right" w:pos="9639"/>
          <w:tab w:val="right" w:pos="13323"/>
        </w:tabs>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8F1288">
        <w:rPr>
          <w:rFonts w:asciiTheme="minorHAnsi" w:eastAsiaTheme="minorEastAsia" w:hAnsiTheme="minorHAnsi" w:cstheme="minorHAnsi"/>
          <w:bCs/>
          <w:noProof w:val="0"/>
          <w:sz w:val="24"/>
          <w:szCs w:val="24"/>
          <w:lang w:eastAsia="zh-CN"/>
        </w:rPr>
        <w:t>6</w:t>
      </w:r>
      <w:r w:rsidRPr="00544810">
        <w:rPr>
          <w:rFonts w:asciiTheme="minorHAnsi" w:eastAsiaTheme="minorEastAsia" w:hAnsiTheme="minorHAnsi" w:cstheme="minorHAnsi"/>
          <w:bCs/>
          <w:noProof w:val="0"/>
          <w:sz w:val="24"/>
          <w:szCs w:val="24"/>
          <w:lang w:eastAsia="zh-CN"/>
        </w:rPr>
        <w:tab/>
      </w:r>
      <w:r w:rsidR="004523DF" w:rsidRPr="004523DF">
        <w:rPr>
          <w:rFonts w:asciiTheme="minorHAnsi" w:eastAsiaTheme="minorEastAsia" w:hAnsiTheme="minorHAnsi" w:cstheme="minorHAnsi"/>
          <w:bCs/>
          <w:noProof w:val="0"/>
          <w:sz w:val="24"/>
          <w:szCs w:val="24"/>
          <w:lang w:eastAsia="zh-CN"/>
        </w:rPr>
        <w:t>R4-2300931</w:t>
      </w:r>
    </w:p>
    <w:p w14:paraId="58F01ED6" w14:textId="14CBFDA3" w:rsidR="00DA768D" w:rsidRPr="00BD5F11" w:rsidRDefault="008F1288"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114F03">
        <w:rPr>
          <w:rFonts w:asciiTheme="minorHAnsi" w:eastAsiaTheme="minorEastAsia" w:hAnsiTheme="minorHAnsi" w:cstheme="minorHAnsi"/>
          <w:bCs/>
          <w:noProof w:val="0"/>
          <w:sz w:val="24"/>
          <w:szCs w:val="24"/>
          <w:lang w:eastAsia="zh-CN"/>
        </w:rPr>
        <w:t>Athens, Greece, Feb. 27 – Mar. 3</w:t>
      </w:r>
      <w:r w:rsidR="001974B8">
        <w:rPr>
          <w:rFonts w:asciiTheme="minorHAnsi" w:eastAsiaTheme="minorEastAsia" w:hAnsiTheme="minorHAnsi" w:cstheme="minorHAnsi"/>
          <w:bCs/>
          <w:noProof w:val="0"/>
          <w:sz w:val="24"/>
          <w:szCs w:val="24"/>
          <w:lang w:eastAsia="zh-CN"/>
        </w:rPr>
        <w:t>, 2023</w:t>
      </w:r>
    </w:p>
    <w:p w14:paraId="0EDBED9C" w14:textId="69041CF0"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173DF">
        <w:rPr>
          <w:rFonts w:asciiTheme="minorHAnsi" w:eastAsiaTheme="minorEastAsia" w:hAnsiTheme="minorHAnsi" w:cstheme="minorHAnsi"/>
          <w:bCs/>
          <w:noProof w:val="0"/>
          <w:sz w:val="24"/>
          <w:szCs w:val="24"/>
          <w:lang w:eastAsia="zh-CN"/>
        </w:rPr>
        <w:t>9</w:t>
      </w:r>
      <w:r w:rsidR="00A478FD" w:rsidRPr="003A11BA">
        <w:rPr>
          <w:rFonts w:asciiTheme="minorHAnsi" w:eastAsiaTheme="minorEastAsia" w:hAnsiTheme="minorHAnsi" w:cstheme="minorHAnsi"/>
          <w:bCs/>
          <w:noProof w:val="0"/>
          <w:sz w:val="24"/>
          <w:szCs w:val="24"/>
          <w:lang w:eastAsia="zh-CN"/>
        </w:rPr>
        <w:t>.</w:t>
      </w:r>
      <w:r w:rsidR="00F40875" w:rsidRPr="003A11BA">
        <w:rPr>
          <w:rFonts w:asciiTheme="minorHAnsi" w:eastAsiaTheme="minorEastAsia" w:hAnsiTheme="minorHAnsi" w:cstheme="minorHAnsi"/>
          <w:bCs/>
          <w:noProof w:val="0"/>
          <w:sz w:val="24"/>
          <w:szCs w:val="24"/>
          <w:lang w:eastAsia="zh-CN"/>
        </w:rPr>
        <w:t>2</w:t>
      </w:r>
      <w:r w:rsidR="000173DF">
        <w:rPr>
          <w:rFonts w:asciiTheme="minorHAnsi" w:eastAsiaTheme="minorEastAsia" w:hAnsiTheme="minorHAnsi" w:cstheme="minorHAnsi"/>
          <w:bCs/>
          <w:noProof w:val="0"/>
          <w:sz w:val="24"/>
          <w:szCs w:val="24"/>
          <w:lang w:eastAsia="zh-CN"/>
        </w:rPr>
        <w:t>3</w:t>
      </w:r>
      <w:r w:rsidR="00E711D3" w:rsidRPr="003A11BA">
        <w:rPr>
          <w:rFonts w:asciiTheme="minorHAnsi" w:eastAsiaTheme="minorEastAsia" w:hAnsiTheme="minorHAnsi" w:cstheme="minorHAnsi"/>
          <w:bCs/>
          <w:noProof w:val="0"/>
          <w:sz w:val="24"/>
          <w:szCs w:val="24"/>
          <w:lang w:eastAsia="zh-CN"/>
        </w:rPr>
        <w:t>.</w:t>
      </w:r>
      <w:r w:rsidR="00B5170B">
        <w:rPr>
          <w:rFonts w:asciiTheme="minorHAnsi" w:eastAsiaTheme="minorEastAsia" w:hAnsiTheme="minorHAnsi" w:cstheme="minorHAnsi"/>
          <w:bCs/>
          <w:noProof w:val="0"/>
          <w:sz w:val="24"/>
          <w:szCs w:val="24"/>
          <w:lang w:eastAsia="zh-CN"/>
        </w:rPr>
        <w:t>4</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547C436"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bookmarkStart w:id="0" w:name="_Hlk126842683"/>
      <w:r w:rsidR="00B5170B" w:rsidRPr="00B5170B">
        <w:rPr>
          <w:rFonts w:asciiTheme="minorHAnsi" w:eastAsiaTheme="minorEastAsia" w:hAnsiTheme="minorHAnsi" w:cstheme="minorHAnsi"/>
          <w:bCs/>
          <w:noProof w:val="0"/>
          <w:sz w:val="24"/>
          <w:szCs w:val="24"/>
          <w:lang w:eastAsia="zh-CN"/>
        </w:rPr>
        <w:t>NR-DC with selective activation of cell groups</w:t>
      </w:r>
      <w:bookmarkEnd w:id="0"/>
      <w:r w:rsidR="00B5170B" w:rsidRPr="00B5170B">
        <w:rPr>
          <w:rFonts w:asciiTheme="minorHAnsi" w:eastAsiaTheme="minorEastAsia" w:hAnsiTheme="minorHAnsi" w:cstheme="minorHAnsi"/>
          <w:bCs/>
          <w:noProof w:val="0"/>
          <w:sz w:val="24"/>
          <w:szCs w:val="24"/>
          <w:lang w:eastAsia="zh-CN"/>
        </w:rPr>
        <w:t xml:space="preserve"> via L3 enhancements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527B686" w14:textId="66A9E249" w:rsidR="00DD3B9D" w:rsidRPr="004523DF" w:rsidRDefault="006219EA" w:rsidP="006219EA">
      <w:pPr>
        <w:pStyle w:val="Default"/>
        <w:jc w:val="both"/>
        <w:rPr>
          <w:rFonts w:asciiTheme="minorHAnsi" w:eastAsiaTheme="minorEastAsia" w:hAnsiTheme="minorHAnsi" w:cstheme="minorBidi"/>
          <w:color w:val="auto"/>
          <w:sz w:val="21"/>
          <w:szCs w:val="21"/>
          <w:lang w:eastAsia="zh-CN"/>
        </w:rPr>
      </w:pPr>
      <w:r w:rsidRPr="004523DF">
        <w:rPr>
          <w:rFonts w:asciiTheme="minorHAnsi" w:eastAsiaTheme="minorEastAsia" w:hAnsiTheme="minorHAnsi" w:cstheme="minorBidi" w:hint="eastAsia"/>
          <w:color w:val="auto"/>
          <w:sz w:val="21"/>
          <w:szCs w:val="21"/>
          <w:lang w:eastAsia="zh-CN"/>
        </w:rPr>
        <w:t>A</w:t>
      </w:r>
      <w:r w:rsidRPr="004523DF">
        <w:rPr>
          <w:rFonts w:asciiTheme="minorHAnsi" w:eastAsiaTheme="minorEastAsia" w:hAnsiTheme="minorHAnsi" w:cstheme="minorBidi"/>
          <w:color w:val="auto"/>
          <w:sz w:val="21"/>
          <w:szCs w:val="21"/>
          <w:lang w:eastAsia="zh-CN"/>
        </w:rPr>
        <w:t xml:space="preserve">s RAN2 has agreed the baseline procedure to support subsequent secondary cell group change. RAN4 can define the related requirements based on RAN2’s agreement. </w:t>
      </w:r>
      <w:r w:rsidR="00221A98" w:rsidRPr="004523DF">
        <w:rPr>
          <w:rFonts w:asciiTheme="minorHAnsi" w:eastAsiaTheme="minorEastAsia" w:hAnsiTheme="minorHAnsi" w:cstheme="minorBidi"/>
          <w:color w:val="auto"/>
          <w:sz w:val="21"/>
          <w:szCs w:val="21"/>
        </w:rPr>
        <w:t xml:space="preserve">In this contribution, we will share our views on </w:t>
      </w:r>
      <w:r w:rsidRPr="004523DF">
        <w:rPr>
          <w:rFonts w:asciiTheme="minorHAnsi" w:eastAsiaTheme="minorEastAsia" w:hAnsiTheme="minorHAnsi" w:cstheme="minorBidi"/>
          <w:color w:val="auto"/>
          <w:sz w:val="21"/>
          <w:szCs w:val="21"/>
        </w:rPr>
        <w:t>the RRM requirements to define for selective activation of cell groups</w:t>
      </w:r>
      <w:r w:rsidR="00221A98" w:rsidRPr="004523DF">
        <w:rPr>
          <w:rFonts w:asciiTheme="minorHAnsi" w:eastAsiaTheme="minorEastAsia" w:hAnsiTheme="minorHAnsi" w:cstheme="minorBidi"/>
          <w:color w:val="auto"/>
          <w:sz w:val="21"/>
          <w:szCs w:val="21"/>
        </w:rPr>
        <w:t>.</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279E0B3" w14:textId="3F0D2830" w:rsidR="006219EA" w:rsidRPr="004523DF" w:rsidRDefault="006219EA" w:rsidP="00247D49">
      <w:pPr>
        <w:rPr>
          <w:szCs w:val="21"/>
          <w:lang w:val="en-GB"/>
        </w:rPr>
      </w:pPr>
      <w:r w:rsidRPr="004523DF">
        <w:rPr>
          <w:szCs w:val="21"/>
        </w:rPr>
        <w:t>RAN2 has agreed the baseline procedure to support subsequent secondary cell group change</w:t>
      </w:r>
      <w:r w:rsidR="006B3230" w:rsidRPr="004523DF">
        <w:rPr>
          <w:szCs w:val="21"/>
        </w:rPr>
        <w:t xml:space="preserve"> [1]</w:t>
      </w:r>
      <w:r w:rsidRPr="004523DF">
        <w:rPr>
          <w:szCs w:val="21"/>
        </w:rPr>
        <w:t>.</w:t>
      </w:r>
    </w:p>
    <w:tbl>
      <w:tblPr>
        <w:tblStyle w:val="af8"/>
        <w:tblW w:w="0" w:type="auto"/>
        <w:tblLook w:val="04A0" w:firstRow="1" w:lastRow="0" w:firstColumn="1" w:lastColumn="0" w:noHBand="0" w:noVBand="1"/>
      </w:tblPr>
      <w:tblGrid>
        <w:gridCol w:w="9629"/>
      </w:tblGrid>
      <w:tr w:rsidR="006E3B63" w14:paraId="7BF06C82" w14:textId="77777777" w:rsidTr="006E3B63">
        <w:tc>
          <w:tcPr>
            <w:tcW w:w="9629" w:type="dxa"/>
          </w:tcPr>
          <w:p w14:paraId="5BF6BCFC" w14:textId="77777777" w:rsidR="006E3B63" w:rsidRPr="004523DF" w:rsidRDefault="006E3B63" w:rsidP="006E3B63">
            <w:pPr>
              <w:pStyle w:val="Agreement"/>
              <w:ind w:leftChars="52" w:left="469"/>
              <w:rPr>
                <w:sz w:val="16"/>
                <w:szCs w:val="16"/>
              </w:rPr>
            </w:pPr>
            <w:r w:rsidRPr="004523DF">
              <w:rPr>
                <w:sz w:val="16"/>
                <w:szCs w:val="16"/>
              </w:rPr>
              <w:t>Baseline procedure to support subsequent secondary cell group change (FFS if UE keeps all configurations or if those are indicated by the network, FFS support of nested configs):</w:t>
            </w:r>
          </w:p>
          <w:p w14:paraId="23BCF9DF" w14:textId="77777777" w:rsidR="006E3B63" w:rsidRPr="004523DF" w:rsidRDefault="006E3B63" w:rsidP="006E3B63">
            <w:pPr>
              <w:pStyle w:val="Agreement"/>
              <w:numPr>
                <w:ilvl w:val="0"/>
                <w:numId w:val="0"/>
              </w:numPr>
              <w:ind w:leftChars="223" w:left="468"/>
              <w:rPr>
                <w:sz w:val="16"/>
                <w:szCs w:val="16"/>
              </w:rPr>
            </w:pPr>
            <w:r w:rsidRPr="004523DF">
              <w:rPr>
                <w:sz w:val="16"/>
                <w:szCs w:val="16"/>
              </w:rPr>
              <w:t>a.</w:t>
            </w:r>
            <w:r w:rsidRPr="004523DF">
              <w:rPr>
                <w:sz w:val="16"/>
                <w:szCs w:val="16"/>
              </w:rPr>
              <w:tab/>
              <w:t xml:space="preserve">Step 1: when the execution condition of a CPC candidate </w:t>
            </w:r>
            <w:proofErr w:type="spellStart"/>
            <w:r w:rsidRPr="004523DF">
              <w:rPr>
                <w:sz w:val="16"/>
                <w:szCs w:val="16"/>
              </w:rPr>
              <w:t>PScell</w:t>
            </w:r>
            <w:proofErr w:type="spellEnd"/>
            <w:r w:rsidRPr="004523DF">
              <w:rPr>
                <w:sz w:val="16"/>
                <w:szCs w:val="16"/>
              </w:rPr>
              <w:t xml:space="preserve"> is met, a UE performs the execution of CPC towards this candidate </w:t>
            </w:r>
            <w:proofErr w:type="spellStart"/>
            <w:r w:rsidRPr="004523DF">
              <w:rPr>
                <w:sz w:val="16"/>
                <w:szCs w:val="16"/>
              </w:rPr>
              <w:t>PScell</w:t>
            </w:r>
            <w:proofErr w:type="spellEnd"/>
            <w:r w:rsidRPr="004523DF">
              <w:rPr>
                <w:sz w:val="16"/>
                <w:szCs w:val="16"/>
              </w:rPr>
              <w:t xml:space="preserve">. </w:t>
            </w:r>
          </w:p>
          <w:p w14:paraId="23CAB030" w14:textId="77777777" w:rsidR="006E3B63" w:rsidRPr="004523DF" w:rsidRDefault="006E3B63" w:rsidP="006E3B63">
            <w:pPr>
              <w:pStyle w:val="Agreement"/>
              <w:numPr>
                <w:ilvl w:val="0"/>
                <w:numId w:val="0"/>
              </w:numPr>
              <w:ind w:leftChars="223" w:left="468"/>
              <w:rPr>
                <w:sz w:val="16"/>
                <w:szCs w:val="16"/>
              </w:rPr>
            </w:pPr>
            <w:r w:rsidRPr="004523DF">
              <w:rPr>
                <w:sz w:val="16"/>
                <w:szCs w:val="16"/>
              </w:rPr>
              <w:t>b.</w:t>
            </w:r>
            <w:r w:rsidRPr="004523DF">
              <w:rPr>
                <w:sz w:val="16"/>
                <w:szCs w:val="16"/>
              </w:rPr>
              <w:tab/>
              <w:t xml:space="preserve">Step 2: After finishing the </w:t>
            </w:r>
            <w:proofErr w:type="spellStart"/>
            <w:r w:rsidRPr="004523DF">
              <w:rPr>
                <w:sz w:val="16"/>
                <w:szCs w:val="16"/>
              </w:rPr>
              <w:t>PSCell</w:t>
            </w:r>
            <w:proofErr w:type="spellEnd"/>
            <w:r w:rsidRPr="004523DF">
              <w:rPr>
                <w:sz w:val="16"/>
                <w:szCs w:val="16"/>
              </w:rPr>
              <w:t xml:space="preserve"> addition or change, the UE doesn’t release conditional configuration of other candidate </w:t>
            </w:r>
            <w:proofErr w:type="spellStart"/>
            <w:r w:rsidRPr="004523DF">
              <w:rPr>
                <w:sz w:val="16"/>
                <w:szCs w:val="16"/>
              </w:rPr>
              <w:t>PSCells</w:t>
            </w:r>
            <w:proofErr w:type="spellEnd"/>
            <w:r w:rsidRPr="004523DF">
              <w:rPr>
                <w:sz w:val="16"/>
                <w:szCs w:val="16"/>
              </w:rPr>
              <w:t xml:space="preserve"> for subsequent CPC, the UE continues </w:t>
            </w:r>
            <w:bookmarkStart w:id="1" w:name="_Hlk126841502"/>
            <w:r w:rsidRPr="004523DF">
              <w:rPr>
                <w:sz w:val="16"/>
                <w:szCs w:val="16"/>
              </w:rPr>
              <w:t xml:space="preserve">evaluating the execution conditions of other candidate </w:t>
            </w:r>
            <w:proofErr w:type="spellStart"/>
            <w:r w:rsidRPr="004523DF">
              <w:rPr>
                <w:sz w:val="16"/>
                <w:szCs w:val="16"/>
              </w:rPr>
              <w:t>PScells</w:t>
            </w:r>
            <w:proofErr w:type="spellEnd"/>
            <w:r w:rsidRPr="004523DF">
              <w:rPr>
                <w:sz w:val="16"/>
                <w:szCs w:val="16"/>
              </w:rPr>
              <w:t xml:space="preserve">. </w:t>
            </w:r>
          </w:p>
          <w:bookmarkEnd w:id="1"/>
          <w:p w14:paraId="5DD97F2B" w14:textId="53C2C7F2" w:rsidR="006E3B63" w:rsidRPr="006E3B63" w:rsidRDefault="006E3B63" w:rsidP="006E3B63">
            <w:pPr>
              <w:pStyle w:val="Agreement"/>
              <w:numPr>
                <w:ilvl w:val="0"/>
                <w:numId w:val="0"/>
              </w:numPr>
              <w:ind w:leftChars="223" w:left="468"/>
              <w:rPr>
                <w:sz w:val="16"/>
                <w:szCs w:val="21"/>
              </w:rPr>
            </w:pPr>
            <w:r w:rsidRPr="004523DF">
              <w:rPr>
                <w:sz w:val="16"/>
                <w:szCs w:val="16"/>
              </w:rPr>
              <w:t>c.</w:t>
            </w:r>
            <w:r w:rsidRPr="004523DF">
              <w:rPr>
                <w:sz w:val="16"/>
                <w:szCs w:val="16"/>
              </w:rPr>
              <w:tab/>
              <w:t xml:space="preserve">Step 3: When the execution condition of a candidate </w:t>
            </w:r>
            <w:proofErr w:type="spellStart"/>
            <w:r w:rsidRPr="004523DF">
              <w:rPr>
                <w:sz w:val="16"/>
                <w:szCs w:val="16"/>
              </w:rPr>
              <w:t>PScell</w:t>
            </w:r>
            <w:proofErr w:type="spellEnd"/>
            <w:r w:rsidRPr="004523DF">
              <w:rPr>
                <w:sz w:val="16"/>
                <w:szCs w:val="16"/>
              </w:rPr>
              <w:t xml:space="preserve"> is met, the UE performs the execution of CPC towards this candidate </w:t>
            </w:r>
            <w:proofErr w:type="spellStart"/>
            <w:r w:rsidRPr="004523DF">
              <w:rPr>
                <w:sz w:val="16"/>
                <w:szCs w:val="16"/>
              </w:rPr>
              <w:t>PSCell</w:t>
            </w:r>
            <w:proofErr w:type="spellEnd"/>
            <w:r w:rsidRPr="004523DF">
              <w:rPr>
                <w:sz w:val="16"/>
                <w:szCs w:val="16"/>
              </w:rPr>
              <w:t>.</w:t>
            </w:r>
          </w:p>
        </w:tc>
      </w:tr>
    </w:tbl>
    <w:p w14:paraId="13C6C526" w14:textId="4DA8682D" w:rsidR="006219EA" w:rsidRDefault="006219EA" w:rsidP="00247D49">
      <w:pPr>
        <w:rPr>
          <w:lang w:val="en-GB"/>
        </w:rPr>
      </w:pPr>
    </w:p>
    <w:p w14:paraId="4D2208BF" w14:textId="5421A651" w:rsidR="00783BDF" w:rsidRPr="004523DF" w:rsidRDefault="00783BDF" w:rsidP="00783BDF">
      <w:pPr>
        <w:rPr>
          <w:bCs/>
          <w:szCs w:val="21"/>
        </w:rPr>
      </w:pPr>
      <w:r w:rsidRPr="004523DF">
        <w:rPr>
          <w:bCs/>
          <w:szCs w:val="21"/>
        </w:rPr>
        <w:t>In the existing CPC/CPA requirements in RAN4, CPAC delay is specified where the starting point of the delay is receiving the CPAC handover command, and the ending point of the delay is the point that UE transmit</w:t>
      </w:r>
      <w:r w:rsidR="005A0540" w:rsidRPr="004523DF">
        <w:rPr>
          <w:bCs/>
          <w:szCs w:val="21"/>
        </w:rPr>
        <w:t>s</w:t>
      </w:r>
      <w:r w:rsidRPr="004523DF">
        <w:rPr>
          <w:bCs/>
          <w:szCs w:val="21"/>
        </w:rPr>
        <w:t xml:space="preserve"> PRACH preamble towards the target </w:t>
      </w:r>
      <w:proofErr w:type="spellStart"/>
      <w:r w:rsidRPr="004523DF">
        <w:rPr>
          <w:bCs/>
          <w:szCs w:val="21"/>
        </w:rPr>
        <w:t>PSCell</w:t>
      </w:r>
      <w:proofErr w:type="spellEnd"/>
      <w:r w:rsidRPr="004523DF">
        <w:rPr>
          <w:bCs/>
          <w:szCs w:val="21"/>
        </w:rPr>
        <w:t>, i.e.</w:t>
      </w:r>
    </w:p>
    <w:p w14:paraId="767533A9" w14:textId="3E5E925E" w:rsidR="006E3B63" w:rsidRPr="004523DF" w:rsidRDefault="006E3B63" w:rsidP="00783BDF">
      <w:pPr>
        <w:ind w:firstLineChars="200" w:firstLine="420"/>
        <w:rPr>
          <w:szCs w:val="21"/>
          <w:lang w:val="en-GB"/>
        </w:rPr>
      </w:pPr>
      <w:proofErr w:type="spellStart"/>
      <w:r w:rsidRPr="004523DF">
        <w:rPr>
          <w:szCs w:val="21"/>
        </w:rPr>
        <w:t>T</w:t>
      </w:r>
      <w:r w:rsidRPr="004523DF">
        <w:rPr>
          <w:szCs w:val="21"/>
          <w:vertAlign w:val="subscript"/>
        </w:rPr>
        <w:t>config_PSCell_Addition_Conditional</w:t>
      </w:r>
      <w:proofErr w:type="spellEnd"/>
      <w:r w:rsidRPr="004523DF">
        <w:rPr>
          <w:szCs w:val="21"/>
        </w:rPr>
        <w:t xml:space="preserve"> = </w:t>
      </w:r>
      <w:proofErr w:type="spellStart"/>
      <w:r w:rsidRPr="004523DF">
        <w:rPr>
          <w:szCs w:val="21"/>
        </w:rPr>
        <w:t>T</w:t>
      </w:r>
      <w:r w:rsidRPr="004523DF">
        <w:rPr>
          <w:szCs w:val="21"/>
          <w:vertAlign w:val="subscript"/>
        </w:rPr>
        <w:t>RRC_delay</w:t>
      </w:r>
      <w:proofErr w:type="spellEnd"/>
      <w:r w:rsidRPr="004523DF">
        <w:rPr>
          <w:szCs w:val="21"/>
        </w:rPr>
        <w:t xml:space="preserve"> + </w:t>
      </w:r>
      <w:proofErr w:type="spellStart"/>
      <w:r w:rsidRPr="004523DF">
        <w:rPr>
          <w:iCs/>
          <w:szCs w:val="21"/>
        </w:rPr>
        <w:t>T</w:t>
      </w:r>
      <w:r w:rsidRPr="004523DF">
        <w:rPr>
          <w:iCs/>
          <w:szCs w:val="21"/>
          <w:vertAlign w:val="subscript"/>
        </w:rPr>
        <w:t>Event_DU</w:t>
      </w:r>
      <w:proofErr w:type="spellEnd"/>
      <w:r w:rsidRPr="004523DF">
        <w:rPr>
          <w:iCs/>
          <w:szCs w:val="21"/>
        </w:rPr>
        <w:t xml:space="preserve"> + </w:t>
      </w:r>
      <w:proofErr w:type="spellStart"/>
      <w:r w:rsidRPr="004523DF">
        <w:rPr>
          <w:szCs w:val="21"/>
        </w:rPr>
        <w:t>T</w:t>
      </w:r>
      <w:r w:rsidRPr="004523DF">
        <w:rPr>
          <w:szCs w:val="21"/>
          <w:vertAlign w:val="subscript"/>
        </w:rPr>
        <w:t>measure</w:t>
      </w:r>
      <w:proofErr w:type="spellEnd"/>
      <w:r w:rsidRPr="004523DF">
        <w:rPr>
          <w:szCs w:val="21"/>
        </w:rPr>
        <w:t xml:space="preserve"> + </w:t>
      </w:r>
      <w:proofErr w:type="spellStart"/>
      <w:r w:rsidRPr="004523DF">
        <w:rPr>
          <w:szCs w:val="21"/>
        </w:rPr>
        <w:t>T</w:t>
      </w:r>
      <w:r w:rsidRPr="004523DF">
        <w:rPr>
          <w:szCs w:val="21"/>
          <w:vertAlign w:val="subscript"/>
        </w:rPr>
        <w:t>UE_preparation</w:t>
      </w:r>
      <w:proofErr w:type="spellEnd"/>
      <w:r w:rsidRPr="004523DF">
        <w:rPr>
          <w:szCs w:val="21"/>
        </w:rPr>
        <w:t xml:space="preserve"> + </w:t>
      </w:r>
      <w:proofErr w:type="spellStart"/>
      <w:r w:rsidRPr="004523DF">
        <w:rPr>
          <w:szCs w:val="21"/>
        </w:rPr>
        <w:t>T</w:t>
      </w:r>
      <w:r w:rsidRPr="004523DF">
        <w:rPr>
          <w:szCs w:val="21"/>
          <w:vertAlign w:val="subscript"/>
        </w:rPr>
        <w:t>processing</w:t>
      </w:r>
      <w:proofErr w:type="spellEnd"/>
      <w:r w:rsidRPr="004523DF">
        <w:rPr>
          <w:szCs w:val="21"/>
        </w:rPr>
        <w:t xml:space="preserve"> + T</w:t>
      </w:r>
      <w:r w:rsidRPr="004523DF">
        <w:rPr>
          <w:szCs w:val="21"/>
          <w:vertAlign w:val="subscript"/>
        </w:rPr>
        <w:t>∆</w:t>
      </w:r>
      <w:r w:rsidRPr="004523DF">
        <w:rPr>
          <w:szCs w:val="21"/>
        </w:rPr>
        <w:t xml:space="preserve"> + </w:t>
      </w:r>
      <w:proofErr w:type="spellStart"/>
      <w:r w:rsidRPr="004523DF">
        <w:rPr>
          <w:szCs w:val="21"/>
        </w:rPr>
        <w:t>T</w:t>
      </w:r>
      <w:r w:rsidRPr="004523DF">
        <w:rPr>
          <w:szCs w:val="21"/>
          <w:vertAlign w:val="subscript"/>
        </w:rPr>
        <w:t>PSCell</w:t>
      </w:r>
      <w:proofErr w:type="spellEnd"/>
      <w:r w:rsidRPr="004523DF">
        <w:rPr>
          <w:szCs w:val="21"/>
          <w:vertAlign w:val="subscript"/>
        </w:rPr>
        <w:t>_ DU</w:t>
      </w:r>
      <w:r w:rsidRPr="004523DF">
        <w:rPr>
          <w:szCs w:val="21"/>
        </w:rPr>
        <w:t xml:space="preserve"> + 2 </w:t>
      </w:r>
      <w:proofErr w:type="spellStart"/>
      <w:r w:rsidRPr="004523DF">
        <w:rPr>
          <w:szCs w:val="21"/>
        </w:rPr>
        <w:t>ms</w:t>
      </w:r>
      <w:proofErr w:type="spellEnd"/>
    </w:p>
    <w:p w14:paraId="473FD257" w14:textId="32916F3F" w:rsidR="006E3B63" w:rsidRPr="004523DF" w:rsidRDefault="00783BDF" w:rsidP="00247D49">
      <w:pPr>
        <w:rPr>
          <w:bCs/>
          <w:szCs w:val="21"/>
        </w:rPr>
      </w:pPr>
      <w:r w:rsidRPr="004523DF">
        <w:rPr>
          <w:rFonts w:hint="eastAsia"/>
          <w:szCs w:val="21"/>
          <w:lang w:val="en-GB"/>
        </w:rPr>
        <w:t>T</w:t>
      </w:r>
      <w:r w:rsidRPr="004523DF">
        <w:rPr>
          <w:szCs w:val="21"/>
          <w:lang w:val="en-GB"/>
        </w:rPr>
        <w:t xml:space="preserve">he existing </w:t>
      </w:r>
      <w:r w:rsidRPr="004523DF">
        <w:rPr>
          <w:bCs/>
          <w:szCs w:val="21"/>
        </w:rPr>
        <w:t xml:space="preserve">CPAC delay requirements also apply to the first CPAC after reconfiguration. In our view, </w:t>
      </w:r>
      <w:r w:rsidR="00EF1FD0" w:rsidRPr="004523DF">
        <w:rPr>
          <w:bCs/>
          <w:szCs w:val="21"/>
        </w:rPr>
        <w:t>subsequent</w:t>
      </w:r>
      <w:r w:rsidRPr="004523DF">
        <w:rPr>
          <w:bCs/>
          <w:szCs w:val="21"/>
        </w:rPr>
        <w:t xml:space="preserve"> CPC delay requirements need to be specified and the existing CPAC delay requirements can be used as a baseline. </w:t>
      </w:r>
      <w:r w:rsidRPr="004523DF">
        <w:rPr>
          <w:rFonts w:hint="eastAsia"/>
          <w:bCs/>
          <w:szCs w:val="21"/>
        </w:rPr>
        <w:t>T</w:t>
      </w:r>
      <w:r w:rsidRPr="004523DF">
        <w:rPr>
          <w:bCs/>
          <w:szCs w:val="21"/>
        </w:rPr>
        <w:t>he only difference lies in the starting point.</w:t>
      </w:r>
      <w:r w:rsidR="00DA1CC5" w:rsidRPr="004523DF">
        <w:rPr>
          <w:bCs/>
          <w:szCs w:val="21"/>
        </w:rPr>
        <w:t xml:space="preserve"> </w:t>
      </w:r>
      <w:r w:rsidR="005A0540" w:rsidRPr="004523DF">
        <w:rPr>
          <w:bCs/>
          <w:szCs w:val="21"/>
        </w:rPr>
        <w:t xml:space="preserve">According to the agreement in RAN2 (step 2), UE continues evaluating the execution conditions of other candidate </w:t>
      </w:r>
      <w:proofErr w:type="spellStart"/>
      <w:r w:rsidR="005A0540" w:rsidRPr="004523DF">
        <w:rPr>
          <w:bCs/>
          <w:szCs w:val="21"/>
        </w:rPr>
        <w:t>PScells</w:t>
      </w:r>
      <w:proofErr w:type="spellEnd"/>
      <w:r w:rsidR="005A0540" w:rsidRPr="004523DF">
        <w:rPr>
          <w:bCs/>
          <w:szCs w:val="21"/>
        </w:rPr>
        <w:t xml:space="preserve"> after finishing the </w:t>
      </w:r>
      <w:proofErr w:type="spellStart"/>
      <w:r w:rsidR="005A0540" w:rsidRPr="004523DF">
        <w:rPr>
          <w:bCs/>
          <w:szCs w:val="21"/>
        </w:rPr>
        <w:t>PSCell</w:t>
      </w:r>
      <w:proofErr w:type="spellEnd"/>
      <w:r w:rsidR="005A0540" w:rsidRPr="004523DF">
        <w:rPr>
          <w:bCs/>
          <w:szCs w:val="21"/>
        </w:rPr>
        <w:t xml:space="preserve"> addition or change. </w:t>
      </w:r>
      <w:proofErr w:type="gramStart"/>
      <w:r w:rsidR="005A0540" w:rsidRPr="004523DF">
        <w:rPr>
          <w:bCs/>
          <w:szCs w:val="21"/>
        </w:rPr>
        <w:t>Therefore</w:t>
      </w:r>
      <w:proofErr w:type="gramEnd"/>
      <w:r w:rsidR="005A0540" w:rsidRPr="004523DF">
        <w:rPr>
          <w:bCs/>
          <w:szCs w:val="21"/>
        </w:rPr>
        <w:t xml:space="preserve"> the starting point of </w:t>
      </w:r>
      <w:r w:rsidR="00EF1FD0" w:rsidRPr="004523DF">
        <w:rPr>
          <w:bCs/>
          <w:szCs w:val="21"/>
        </w:rPr>
        <w:t xml:space="preserve">subsequent </w:t>
      </w:r>
      <w:r w:rsidR="005A0540" w:rsidRPr="004523DF">
        <w:rPr>
          <w:bCs/>
          <w:szCs w:val="21"/>
        </w:rPr>
        <w:t xml:space="preserve">CPC should be UE finishing the previous CPAC. Although in </w:t>
      </w:r>
      <w:r w:rsidR="004D4A4C" w:rsidRPr="004523DF">
        <w:rPr>
          <w:bCs/>
          <w:szCs w:val="21"/>
        </w:rPr>
        <w:t xml:space="preserve">the </w:t>
      </w:r>
      <w:r w:rsidR="005A0540" w:rsidRPr="004523DF">
        <w:rPr>
          <w:szCs w:val="21"/>
          <w:lang w:val="en-GB"/>
        </w:rPr>
        <w:t xml:space="preserve">existing </w:t>
      </w:r>
      <w:r w:rsidR="005A0540" w:rsidRPr="004523DF">
        <w:rPr>
          <w:bCs/>
          <w:szCs w:val="21"/>
        </w:rPr>
        <w:t xml:space="preserve">CPAC delay requirements, the ending point of the delay is that UE transmits PRACH preamble towards the target </w:t>
      </w:r>
      <w:proofErr w:type="spellStart"/>
      <w:r w:rsidR="005A0540" w:rsidRPr="004523DF">
        <w:rPr>
          <w:bCs/>
          <w:szCs w:val="21"/>
        </w:rPr>
        <w:t>PSCell</w:t>
      </w:r>
      <w:proofErr w:type="spellEnd"/>
      <w:r w:rsidR="005A0540" w:rsidRPr="004523DF">
        <w:rPr>
          <w:bCs/>
          <w:szCs w:val="21"/>
        </w:rPr>
        <w:t xml:space="preserve">, this is not the </w:t>
      </w:r>
      <w:r w:rsidR="00302AF4" w:rsidRPr="004523DF">
        <w:rPr>
          <w:bCs/>
          <w:szCs w:val="21"/>
        </w:rPr>
        <w:t xml:space="preserve">point that UE finishes CPAC. UE finishes </w:t>
      </w:r>
      <w:proofErr w:type="spellStart"/>
      <w:r w:rsidR="004D4A4C" w:rsidRPr="004523DF">
        <w:rPr>
          <w:bCs/>
          <w:szCs w:val="21"/>
        </w:rPr>
        <w:t>PSCell</w:t>
      </w:r>
      <w:proofErr w:type="spellEnd"/>
      <w:r w:rsidR="004D4A4C" w:rsidRPr="004523DF">
        <w:rPr>
          <w:bCs/>
          <w:szCs w:val="21"/>
        </w:rPr>
        <w:t xml:space="preserve"> addition or change</w:t>
      </w:r>
      <w:r w:rsidR="00302AF4" w:rsidRPr="004523DF">
        <w:rPr>
          <w:bCs/>
          <w:szCs w:val="21"/>
        </w:rPr>
        <w:t xml:space="preserve"> </w:t>
      </w:r>
      <w:r w:rsidR="004D4A4C" w:rsidRPr="004523DF">
        <w:rPr>
          <w:bCs/>
          <w:szCs w:val="21"/>
        </w:rPr>
        <w:t>at</w:t>
      </w:r>
      <w:r w:rsidR="00302AF4" w:rsidRPr="004523DF">
        <w:rPr>
          <w:bCs/>
          <w:szCs w:val="21"/>
        </w:rPr>
        <w:t xml:space="preserve"> transmitting</w:t>
      </w:r>
      <w:r w:rsidR="004D4A4C" w:rsidRPr="004523DF">
        <w:rPr>
          <w:bCs/>
          <w:szCs w:val="21"/>
        </w:rPr>
        <w:t xml:space="preserve"> SN </w:t>
      </w:r>
      <w:proofErr w:type="spellStart"/>
      <w:r w:rsidR="004D4A4C" w:rsidRPr="004523DF">
        <w:rPr>
          <w:bCs/>
          <w:szCs w:val="21"/>
        </w:rPr>
        <w:t>RRCReconfigurationcomplete</w:t>
      </w:r>
      <w:proofErr w:type="spellEnd"/>
      <w:r w:rsidR="004D4A4C" w:rsidRPr="004523DF">
        <w:rPr>
          <w:bCs/>
          <w:szCs w:val="21"/>
        </w:rPr>
        <w:t xml:space="preserve"> message</w:t>
      </w:r>
      <w:r w:rsidR="00302AF4" w:rsidRPr="004523DF">
        <w:rPr>
          <w:bCs/>
          <w:szCs w:val="21"/>
        </w:rPr>
        <w:t xml:space="preserve">. </w:t>
      </w:r>
      <w:proofErr w:type="gramStart"/>
      <w:r w:rsidR="00302AF4" w:rsidRPr="004523DF">
        <w:rPr>
          <w:bCs/>
          <w:szCs w:val="21"/>
        </w:rPr>
        <w:t>So</w:t>
      </w:r>
      <w:proofErr w:type="gramEnd"/>
      <w:r w:rsidR="00302AF4" w:rsidRPr="004523DF">
        <w:rPr>
          <w:bCs/>
          <w:szCs w:val="21"/>
        </w:rPr>
        <w:t xml:space="preserve"> we propose the </w:t>
      </w:r>
      <w:r w:rsidR="00EF1FD0" w:rsidRPr="004523DF">
        <w:rPr>
          <w:bCs/>
          <w:szCs w:val="21"/>
        </w:rPr>
        <w:t xml:space="preserve">subsequent </w:t>
      </w:r>
      <w:r w:rsidR="00302AF4" w:rsidRPr="004523DF">
        <w:rPr>
          <w:bCs/>
          <w:szCs w:val="21"/>
        </w:rPr>
        <w:t>CPC delay requirement as:</w:t>
      </w:r>
    </w:p>
    <w:p w14:paraId="0D7ACE33" w14:textId="3803F8A4" w:rsidR="00302AF4" w:rsidRPr="004523DF" w:rsidRDefault="00302AF4" w:rsidP="00302AF4">
      <w:pPr>
        <w:rPr>
          <w:szCs w:val="21"/>
          <w:lang w:eastAsia="ja-JP"/>
        </w:rPr>
      </w:pPr>
      <w:r w:rsidRPr="004523DF">
        <w:rPr>
          <w:szCs w:val="21"/>
          <w:lang w:eastAsia="ko-KR"/>
        </w:rPr>
        <w:t xml:space="preserve">After transmitting </w:t>
      </w:r>
      <w:r w:rsidR="004D4A4C" w:rsidRPr="004523DF">
        <w:rPr>
          <w:bCs/>
          <w:szCs w:val="21"/>
        </w:rPr>
        <w:t xml:space="preserve">SN </w:t>
      </w:r>
      <w:proofErr w:type="spellStart"/>
      <w:r w:rsidR="004D4A4C" w:rsidRPr="004523DF">
        <w:rPr>
          <w:bCs/>
          <w:szCs w:val="21"/>
        </w:rPr>
        <w:t>RRCReconfigurationcomplete</w:t>
      </w:r>
      <w:proofErr w:type="spellEnd"/>
      <w:r w:rsidR="004D4A4C" w:rsidRPr="004523DF">
        <w:rPr>
          <w:bCs/>
          <w:szCs w:val="21"/>
        </w:rPr>
        <w:t xml:space="preserve"> message for</w:t>
      </w:r>
      <w:r w:rsidRPr="004523DF">
        <w:rPr>
          <w:szCs w:val="21"/>
          <w:lang w:eastAsia="ko-KR"/>
        </w:rPr>
        <w:t xml:space="preserve"> the previous </w:t>
      </w:r>
      <w:proofErr w:type="spellStart"/>
      <w:r w:rsidRPr="004523DF">
        <w:rPr>
          <w:szCs w:val="21"/>
          <w:lang w:eastAsia="ko-KR"/>
        </w:rPr>
        <w:t>PSCell</w:t>
      </w:r>
      <w:proofErr w:type="spellEnd"/>
      <w:r w:rsidR="00372BEC" w:rsidRPr="004523DF">
        <w:rPr>
          <w:szCs w:val="21"/>
          <w:lang w:eastAsia="ko-KR"/>
        </w:rPr>
        <w:t xml:space="preserve"> addition or change</w:t>
      </w:r>
      <w:r w:rsidRPr="004523DF">
        <w:rPr>
          <w:szCs w:val="21"/>
          <w:lang w:eastAsia="ja-JP"/>
        </w:rPr>
        <w:t xml:space="preserve"> </w:t>
      </w:r>
      <w:r w:rsidRPr="004523DF">
        <w:rPr>
          <w:szCs w:val="21"/>
          <w:lang w:eastAsia="ko-KR"/>
        </w:rPr>
        <w:t>in s</w:t>
      </w:r>
      <w:r w:rsidR="00101BCF" w:rsidRPr="004523DF">
        <w:rPr>
          <w:szCs w:val="21"/>
          <w:lang w:eastAsia="ko-KR"/>
        </w:rPr>
        <w:t>lot</w:t>
      </w:r>
      <w:r w:rsidRPr="004523DF">
        <w:rPr>
          <w:szCs w:val="21"/>
          <w:lang w:eastAsia="ko-KR"/>
        </w:rPr>
        <w:t xml:space="preserve"> </w:t>
      </w:r>
      <w:r w:rsidRPr="004523DF">
        <w:rPr>
          <w:i/>
          <w:szCs w:val="21"/>
          <w:lang w:eastAsia="ko-KR"/>
        </w:rPr>
        <w:t>n</w:t>
      </w:r>
      <w:r w:rsidRPr="004523DF">
        <w:rPr>
          <w:szCs w:val="21"/>
          <w:lang w:eastAsia="ko-KR"/>
        </w:rPr>
        <w:t xml:space="preserve">, the UE shall be capable to transmit </w:t>
      </w:r>
      <w:r w:rsidRPr="004523DF">
        <w:rPr>
          <w:szCs w:val="21"/>
          <w:lang w:eastAsia="ja-JP"/>
        </w:rPr>
        <w:t>P</w:t>
      </w:r>
      <w:r w:rsidRPr="004523DF">
        <w:rPr>
          <w:szCs w:val="21"/>
          <w:lang w:eastAsia="ko-KR"/>
        </w:rPr>
        <w:t xml:space="preserve">RACH </w:t>
      </w:r>
      <w:r w:rsidRPr="004523DF">
        <w:rPr>
          <w:szCs w:val="21"/>
          <w:lang w:eastAsia="ja-JP"/>
        </w:rPr>
        <w:t xml:space="preserve">preamble </w:t>
      </w:r>
      <w:r w:rsidRPr="004523DF">
        <w:rPr>
          <w:szCs w:val="21"/>
          <w:lang w:eastAsia="ko-KR"/>
        </w:rPr>
        <w:t xml:space="preserve">towards another </w:t>
      </w:r>
      <w:proofErr w:type="spellStart"/>
      <w:r w:rsidRPr="004523DF">
        <w:rPr>
          <w:szCs w:val="21"/>
          <w:lang w:eastAsia="ko-KR"/>
        </w:rPr>
        <w:t>PSCell</w:t>
      </w:r>
      <w:proofErr w:type="spellEnd"/>
      <w:r w:rsidRPr="004523DF">
        <w:rPr>
          <w:szCs w:val="21"/>
          <w:lang w:eastAsia="ko-KR"/>
        </w:rPr>
        <w:t xml:space="preserve"> no later than in s</w:t>
      </w:r>
      <w:r w:rsidR="00101BCF" w:rsidRPr="004523DF">
        <w:rPr>
          <w:szCs w:val="21"/>
          <w:lang w:eastAsia="ko-KR"/>
        </w:rPr>
        <w:t>lot</w:t>
      </w:r>
      <w:r w:rsidRPr="004523DF">
        <w:rPr>
          <w:szCs w:val="21"/>
          <w:lang w:eastAsia="ko-KR"/>
        </w:rPr>
        <w:t xml:space="preserve"> </w:t>
      </w:r>
      <w:r w:rsidRPr="004523DF">
        <w:rPr>
          <w:i/>
          <w:szCs w:val="21"/>
          <w:lang w:eastAsia="ko-KR"/>
        </w:rPr>
        <w:t xml:space="preserve">n </w:t>
      </w:r>
      <w:r w:rsidRPr="004523DF">
        <w:rPr>
          <w:szCs w:val="21"/>
          <w:lang w:eastAsia="ko-KR"/>
        </w:rPr>
        <w:t>+</w:t>
      </w:r>
      <w:r w:rsidRPr="004523DF">
        <w:rPr>
          <w:szCs w:val="21"/>
          <w:lang w:eastAsia="ja-JP"/>
        </w:rPr>
        <w:t xml:space="preserve"> </w:t>
      </w:r>
      <w:proofErr w:type="spellStart"/>
      <w:r w:rsidRPr="004523DF">
        <w:rPr>
          <w:szCs w:val="21"/>
        </w:rPr>
        <w:t>T</w:t>
      </w:r>
      <w:r w:rsidRPr="004523DF">
        <w:rPr>
          <w:szCs w:val="21"/>
          <w:vertAlign w:val="subscript"/>
        </w:rPr>
        <w:t>config_PSCell_Subsequent_Change_Conditional</w:t>
      </w:r>
      <w:proofErr w:type="spellEnd"/>
      <w:r w:rsidRPr="004523DF">
        <w:rPr>
          <w:szCs w:val="21"/>
        </w:rPr>
        <w:tab/>
        <w:t xml:space="preserve"> where </w:t>
      </w:r>
      <w:proofErr w:type="spellStart"/>
      <w:r w:rsidRPr="004523DF">
        <w:rPr>
          <w:szCs w:val="21"/>
        </w:rPr>
        <w:t>T</w:t>
      </w:r>
      <w:r w:rsidRPr="004523DF">
        <w:rPr>
          <w:szCs w:val="21"/>
          <w:vertAlign w:val="subscript"/>
        </w:rPr>
        <w:t>config_PSCell_Subsequent_Change_Conditional</w:t>
      </w:r>
      <w:proofErr w:type="spellEnd"/>
      <w:r w:rsidRPr="004523DF">
        <w:rPr>
          <w:szCs w:val="21"/>
        </w:rPr>
        <w:t xml:space="preserve"> = </w:t>
      </w:r>
      <w:proofErr w:type="spellStart"/>
      <w:r w:rsidRPr="004523DF">
        <w:rPr>
          <w:iCs/>
          <w:szCs w:val="21"/>
        </w:rPr>
        <w:t>T</w:t>
      </w:r>
      <w:r w:rsidRPr="004523DF">
        <w:rPr>
          <w:iCs/>
          <w:szCs w:val="21"/>
          <w:vertAlign w:val="subscript"/>
        </w:rPr>
        <w:t>Event_DU</w:t>
      </w:r>
      <w:proofErr w:type="spellEnd"/>
      <w:r w:rsidRPr="004523DF">
        <w:rPr>
          <w:iCs/>
          <w:szCs w:val="21"/>
        </w:rPr>
        <w:t xml:space="preserve"> + </w:t>
      </w:r>
      <w:proofErr w:type="spellStart"/>
      <w:r w:rsidRPr="004523DF">
        <w:rPr>
          <w:szCs w:val="21"/>
        </w:rPr>
        <w:t>T</w:t>
      </w:r>
      <w:r w:rsidRPr="004523DF">
        <w:rPr>
          <w:szCs w:val="21"/>
          <w:vertAlign w:val="subscript"/>
        </w:rPr>
        <w:t>measure</w:t>
      </w:r>
      <w:proofErr w:type="spellEnd"/>
      <w:r w:rsidRPr="004523DF">
        <w:rPr>
          <w:szCs w:val="21"/>
        </w:rPr>
        <w:t xml:space="preserve"> + </w:t>
      </w:r>
      <w:proofErr w:type="spellStart"/>
      <w:r w:rsidRPr="004523DF">
        <w:rPr>
          <w:szCs w:val="21"/>
        </w:rPr>
        <w:t>T</w:t>
      </w:r>
      <w:r w:rsidRPr="004523DF">
        <w:rPr>
          <w:szCs w:val="21"/>
          <w:vertAlign w:val="subscript"/>
        </w:rPr>
        <w:t>UE_preparation</w:t>
      </w:r>
      <w:proofErr w:type="spellEnd"/>
      <w:r w:rsidRPr="004523DF">
        <w:rPr>
          <w:szCs w:val="21"/>
        </w:rPr>
        <w:t xml:space="preserve"> + </w:t>
      </w:r>
      <w:proofErr w:type="spellStart"/>
      <w:r w:rsidRPr="004523DF">
        <w:rPr>
          <w:szCs w:val="21"/>
        </w:rPr>
        <w:t>T</w:t>
      </w:r>
      <w:r w:rsidRPr="004523DF">
        <w:rPr>
          <w:szCs w:val="21"/>
          <w:vertAlign w:val="subscript"/>
        </w:rPr>
        <w:t>processing</w:t>
      </w:r>
      <w:proofErr w:type="spellEnd"/>
      <w:r w:rsidRPr="004523DF">
        <w:rPr>
          <w:szCs w:val="21"/>
        </w:rPr>
        <w:t xml:space="preserve"> + T</w:t>
      </w:r>
      <w:r w:rsidRPr="004523DF">
        <w:rPr>
          <w:szCs w:val="21"/>
          <w:vertAlign w:val="subscript"/>
        </w:rPr>
        <w:t>∆</w:t>
      </w:r>
      <w:r w:rsidRPr="004523DF">
        <w:rPr>
          <w:szCs w:val="21"/>
        </w:rPr>
        <w:t xml:space="preserve"> + </w:t>
      </w:r>
      <w:proofErr w:type="spellStart"/>
      <w:r w:rsidRPr="004523DF">
        <w:rPr>
          <w:szCs w:val="21"/>
        </w:rPr>
        <w:t>T</w:t>
      </w:r>
      <w:r w:rsidRPr="004523DF">
        <w:rPr>
          <w:szCs w:val="21"/>
          <w:vertAlign w:val="subscript"/>
        </w:rPr>
        <w:t>PSCell</w:t>
      </w:r>
      <w:proofErr w:type="spellEnd"/>
      <w:r w:rsidRPr="004523DF">
        <w:rPr>
          <w:szCs w:val="21"/>
          <w:vertAlign w:val="subscript"/>
        </w:rPr>
        <w:t>_ DU</w:t>
      </w:r>
      <w:r w:rsidRPr="004523DF">
        <w:rPr>
          <w:szCs w:val="21"/>
        </w:rPr>
        <w:t xml:space="preserve"> + 2 </w:t>
      </w:r>
      <w:proofErr w:type="spellStart"/>
      <w:r w:rsidRPr="004523DF">
        <w:rPr>
          <w:szCs w:val="21"/>
        </w:rPr>
        <w:t>ms</w:t>
      </w:r>
      <w:proofErr w:type="spellEnd"/>
      <w:r w:rsidRPr="004523DF">
        <w:rPr>
          <w:szCs w:val="21"/>
        </w:rPr>
        <w:t xml:space="preserve">, the definition of each component is the same as </w:t>
      </w:r>
      <w:r w:rsidRPr="004523DF">
        <w:rPr>
          <w:szCs w:val="21"/>
          <w:lang w:eastAsia="ko-KR"/>
        </w:rPr>
        <w:t>8.11B.2 in TS38.133.</w:t>
      </w:r>
    </w:p>
    <w:p w14:paraId="4EB27046" w14:textId="77777777" w:rsidR="00302AF4" w:rsidRPr="004523DF" w:rsidRDefault="00302AF4" w:rsidP="00247D49">
      <w:pPr>
        <w:rPr>
          <w:bCs/>
          <w:szCs w:val="21"/>
          <w:lang w:val="en-GB"/>
        </w:rPr>
      </w:pPr>
    </w:p>
    <w:p w14:paraId="2F608E07" w14:textId="464AAE27" w:rsidR="00783BDF" w:rsidRPr="004523DF" w:rsidRDefault="00302AF4" w:rsidP="00247D49">
      <w:pPr>
        <w:rPr>
          <w:b/>
          <w:szCs w:val="21"/>
        </w:rPr>
      </w:pPr>
      <w:r w:rsidRPr="004523DF">
        <w:rPr>
          <w:rFonts w:hint="eastAsia"/>
          <w:b/>
          <w:szCs w:val="21"/>
        </w:rPr>
        <w:t>P</w:t>
      </w:r>
      <w:r w:rsidRPr="004523DF">
        <w:rPr>
          <w:b/>
          <w:szCs w:val="21"/>
        </w:rPr>
        <w:t xml:space="preserve">roposal 1: Define </w:t>
      </w:r>
      <w:r w:rsidR="00EF1FD0" w:rsidRPr="004523DF">
        <w:rPr>
          <w:b/>
          <w:szCs w:val="21"/>
        </w:rPr>
        <w:t>subsequent</w:t>
      </w:r>
      <w:r w:rsidRPr="004523DF">
        <w:rPr>
          <w:b/>
          <w:szCs w:val="21"/>
        </w:rPr>
        <w:t xml:space="preserve"> CPC delay requirement as:</w:t>
      </w:r>
    </w:p>
    <w:p w14:paraId="5F0C8A1E" w14:textId="27C2374C" w:rsidR="00302AF4" w:rsidRPr="004523DF" w:rsidRDefault="00302AF4" w:rsidP="00302AF4">
      <w:pPr>
        <w:rPr>
          <w:b/>
          <w:szCs w:val="21"/>
        </w:rPr>
      </w:pPr>
      <w:r w:rsidRPr="004523DF">
        <w:rPr>
          <w:b/>
          <w:szCs w:val="21"/>
          <w:lang w:eastAsia="ko-KR"/>
        </w:rPr>
        <w:t xml:space="preserve">After </w:t>
      </w:r>
      <w:r w:rsidR="004D4A4C" w:rsidRPr="004523DF">
        <w:rPr>
          <w:b/>
          <w:szCs w:val="21"/>
          <w:lang w:eastAsia="ko-KR"/>
        </w:rPr>
        <w:t xml:space="preserve">transmitting SN </w:t>
      </w:r>
      <w:proofErr w:type="spellStart"/>
      <w:r w:rsidR="004D4A4C" w:rsidRPr="004523DF">
        <w:rPr>
          <w:b/>
          <w:szCs w:val="21"/>
          <w:lang w:eastAsia="ko-KR"/>
        </w:rPr>
        <w:t>RRCReconfigurationcomplete</w:t>
      </w:r>
      <w:proofErr w:type="spellEnd"/>
      <w:r w:rsidR="004D4A4C" w:rsidRPr="004523DF">
        <w:rPr>
          <w:b/>
          <w:szCs w:val="21"/>
          <w:lang w:eastAsia="ko-KR"/>
        </w:rPr>
        <w:t xml:space="preserve"> message for the previous </w:t>
      </w:r>
      <w:proofErr w:type="spellStart"/>
      <w:r w:rsidR="004D4A4C" w:rsidRPr="004523DF">
        <w:rPr>
          <w:b/>
          <w:szCs w:val="21"/>
          <w:lang w:eastAsia="ko-KR"/>
        </w:rPr>
        <w:t>PSCell</w:t>
      </w:r>
      <w:proofErr w:type="spellEnd"/>
      <w:r w:rsidR="00372BEC" w:rsidRPr="004523DF">
        <w:rPr>
          <w:b/>
          <w:szCs w:val="21"/>
          <w:lang w:eastAsia="ja-JP"/>
        </w:rPr>
        <w:t xml:space="preserve"> addition or change </w:t>
      </w:r>
      <w:r w:rsidRPr="004523DF">
        <w:rPr>
          <w:b/>
          <w:szCs w:val="21"/>
          <w:lang w:eastAsia="ko-KR"/>
        </w:rPr>
        <w:t>in s</w:t>
      </w:r>
      <w:r w:rsidR="00101BCF" w:rsidRPr="004523DF">
        <w:rPr>
          <w:b/>
          <w:szCs w:val="21"/>
          <w:lang w:eastAsia="ko-KR"/>
        </w:rPr>
        <w:t>lot</w:t>
      </w:r>
      <w:r w:rsidRPr="004523DF">
        <w:rPr>
          <w:b/>
          <w:szCs w:val="21"/>
          <w:lang w:eastAsia="ko-KR"/>
        </w:rPr>
        <w:t xml:space="preserve"> </w:t>
      </w:r>
      <w:r w:rsidRPr="004523DF">
        <w:rPr>
          <w:b/>
          <w:i/>
          <w:szCs w:val="21"/>
          <w:lang w:eastAsia="ko-KR"/>
        </w:rPr>
        <w:t>n</w:t>
      </w:r>
      <w:r w:rsidRPr="004523DF">
        <w:rPr>
          <w:b/>
          <w:szCs w:val="21"/>
          <w:lang w:eastAsia="ko-KR"/>
        </w:rPr>
        <w:t xml:space="preserve">, the UE shall be capable to transmit </w:t>
      </w:r>
      <w:r w:rsidRPr="004523DF">
        <w:rPr>
          <w:b/>
          <w:szCs w:val="21"/>
          <w:lang w:eastAsia="ja-JP"/>
        </w:rPr>
        <w:t>P</w:t>
      </w:r>
      <w:r w:rsidRPr="004523DF">
        <w:rPr>
          <w:b/>
          <w:szCs w:val="21"/>
          <w:lang w:eastAsia="ko-KR"/>
        </w:rPr>
        <w:t xml:space="preserve">RACH </w:t>
      </w:r>
      <w:r w:rsidRPr="004523DF">
        <w:rPr>
          <w:b/>
          <w:szCs w:val="21"/>
          <w:lang w:eastAsia="ja-JP"/>
        </w:rPr>
        <w:t xml:space="preserve">preamble </w:t>
      </w:r>
      <w:r w:rsidRPr="004523DF">
        <w:rPr>
          <w:b/>
          <w:szCs w:val="21"/>
          <w:lang w:eastAsia="ko-KR"/>
        </w:rPr>
        <w:t xml:space="preserve">towards another </w:t>
      </w:r>
      <w:proofErr w:type="spellStart"/>
      <w:r w:rsidRPr="004523DF">
        <w:rPr>
          <w:b/>
          <w:szCs w:val="21"/>
          <w:lang w:eastAsia="ko-KR"/>
        </w:rPr>
        <w:t>PSCell</w:t>
      </w:r>
      <w:proofErr w:type="spellEnd"/>
      <w:r w:rsidRPr="004523DF">
        <w:rPr>
          <w:b/>
          <w:szCs w:val="21"/>
          <w:lang w:eastAsia="ko-KR"/>
        </w:rPr>
        <w:t xml:space="preserve"> no later than in s</w:t>
      </w:r>
      <w:r w:rsidR="00101BCF" w:rsidRPr="004523DF">
        <w:rPr>
          <w:b/>
          <w:szCs w:val="21"/>
          <w:lang w:eastAsia="ko-KR"/>
        </w:rPr>
        <w:t>lot</w:t>
      </w:r>
      <w:r w:rsidRPr="004523DF">
        <w:rPr>
          <w:b/>
          <w:szCs w:val="21"/>
          <w:lang w:eastAsia="ko-KR"/>
        </w:rPr>
        <w:t xml:space="preserve"> </w:t>
      </w:r>
      <w:r w:rsidRPr="004523DF">
        <w:rPr>
          <w:b/>
          <w:i/>
          <w:szCs w:val="21"/>
          <w:lang w:eastAsia="ko-KR"/>
        </w:rPr>
        <w:t xml:space="preserve">n </w:t>
      </w:r>
      <w:r w:rsidRPr="004523DF">
        <w:rPr>
          <w:b/>
          <w:szCs w:val="21"/>
          <w:lang w:eastAsia="ko-KR"/>
        </w:rPr>
        <w:t>+</w:t>
      </w:r>
      <w:r w:rsidRPr="004523DF">
        <w:rPr>
          <w:b/>
          <w:szCs w:val="21"/>
          <w:lang w:eastAsia="ja-JP"/>
        </w:rPr>
        <w:t xml:space="preserve"> </w:t>
      </w:r>
      <w:proofErr w:type="spellStart"/>
      <w:r w:rsidRPr="004523DF">
        <w:rPr>
          <w:b/>
          <w:szCs w:val="21"/>
        </w:rPr>
        <w:t>T</w:t>
      </w:r>
      <w:r w:rsidRPr="004523DF">
        <w:rPr>
          <w:b/>
          <w:szCs w:val="21"/>
          <w:vertAlign w:val="subscript"/>
        </w:rPr>
        <w:t>config_PSCell_Subsequent_Change_Conditional</w:t>
      </w:r>
      <w:proofErr w:type="spellEnd"/>
      <w:r w:rsidRPr="004523DF">
        <w:rPr>
          <w:b/>
          <w:szCs w:val="21"/>
        </w:rPr>
        <w:t xml:space="preserve">, where </w:t>
      </w:r>
      <w:proofErr w:type="spellStart"/>
      <w:r w:rsidRPr="004523DF">
        <w:rPr>
          <w:b/>
          <w:szCs w:val="21"/>
        </w:rPr>
        <w:t>T</w:t>
      </w:r>
      <w:r w:rsidRPr="004523DF">
        <w:rPr>
          <w:b/>
          <w:szCs w:val="21"/>
          <w:vertAlign w:val="subscript"/>
        </w:rPr>
        <w:t>config_PSCell_Subsequent_Change_Conditional</w:t>
      </w:r>
      <w:proofErr w:type="spellEnd"/>
      <w:r w:rsidRPr="004523DF">
        <w:rPr>
          <w:b/>
          <w:szCs w:val="21"/>
        </w:rPr>
        <w:t xml:space="preserve"> = </w:t>
      </w:r>
      <w:proofErr w:type="spellStart"/>
      <w:r w:rsidRPr="004523DF">
        <w:rPr>
          <w:b/>
          <w:iCs/>
          <w:szCs w:val="21"/>
        </w:rPr>
        <w:t>T</w:t>
      </w:r>
      <w:r w:rsidRPr="004523DF">
        <w:rPr>
          <w:b/>
          <w:iCs/>
          <w:szCs w:val="21"/>
          <w:vertAlign w:val="subscript"/>
        </w:rPr>
        <w:t>Event_DU</w:t>
      </w:r>
      <w:proofErr w:type="spellEnd"/>
      <w:r w:rsidRPr="004523DF">
        <w:rPr>
          <w:b/>
          <w:iCs/>
          <w:szCs w:val="21"/>
        </w:rPr>
        <w:t xml:space="preserve"> + </w:t>
      </w:r>
      <w:proofErr w:type="spellStart"/>
      <w:r w:rsidRPr="004523DF">
        <w:rPr>
          <w:b/>
          <w:szCs w:val="21"/>
        </w:rPr>
        <w:t>T</w:t>
      </w:r>
      <w:r w:rsidRPr="004523DF">
        <w:rPr>
          <w:b/>
          <w:szCs w:val="21"/>
          <w:vertAlign w:val="subscript"/>
        </w:rPr>
        <w:t>measure</w:t>
      </w:r>
      <w:proofErr w:type="spellEnd"/>
      <w:r w:rsidRPr="004523DF">
        <w:rPr>
          <w:b/>
          <w:szCs w:val="21"/>
        </w:rPr>
        <w:t xml:space="preserve"> + </w:t>
      </w:r>
      <w:proofErr w:type="spellStart"/>
      <w:r w:rsidRPr="004523DF">
        <w:rPr>
          <w:b/>
          <w:szCs w:val="21"/>
        </w:rPr>
        <w:t>T</w:t>
      </w:r>
      <w:r w:rsidRPr="004523DF">
        <w:rPr>
          <w:b/>
          <w:szCs w:val="21"/>
          <w:vertAlign w:val="subscript"/>
        </w:rPr>
        <w:t>UE_preparation</w:t>
      </w:r>
      <w:proofErr w:type="spellEnd"/>
      <w:r w:rsidRPr="004523DF">
        <w:rPr>
          <w:b/>
          <w:szCs w:val="21"/>
        </w:rPr>
        <w:t xml:space="preserve"> + </w:t>
      </w:r>
      <w:proofErr w:type="spellStart"/>
      <w:r w:rsidRPr="004523DF">
        <w:rPr>
          <w:b/>
          <w:szCs w:val="21"/>
        </w:rPr>
        <w:t>T</w:t>
      </w:r>
      <w:r w:rsidRPr="004523DF">
        <w:rPr>
          <w:b/>
          <w:szCs w:val="21"/>
          <w:vertAlign w:val="subscript"/>
        </w:rPr>
        <w:t>processing</w:t>
      </w:r>
      <w:proofErr w:type="spellEnd"/>
      <w:r w:rsidRPr="004523DF">
        <w:rPr>
          <w:b/>
          <w:szCs w:val="21"/>
        </w:rPr>
        <w:t xml:space="preserve"> + T</w:t>
      </w:r>
      <w:r w:rsidRPr="004523DF">
        <w:rPr>
          <w:b/>
          <w:szCs w:val="21"/>
          <w:vertAlign w:val="subscript"/>
        </w:rPr>
        <w:t>∆</w:t>
      </w:r>
      <w:r w:rsidRPr="004523DF">
        <w:rPr>
          <w:b/>
          <w:szCs w:val="21"/>
        </w:rPr>
        <w:t xml:space="preserve"> + </w:t>
      </w:r>
      <w:proofErr w:type="spellStart"/>
      <w:r w:rsidRPr="004523DF">
        <w:rPr>
          <w:b/>
          <w:szCs w:val="21"/>
        </w:rPr>
        <w:t>T</w:t>
      </w:r>
      <w:r w:rsidRPr="004523DF">
        <w:rPr>
          <w:b/>
          <w:szCs w:val="21"/>
          <w:vertAlign w:val="subscript"/>
        </w:rPr>
        <w:t>PSCell</w:t>
      </w:r>
      <w:proofErr w:type="spellEnd"/>
      <w:r w:rsidRPr="004523DF">
        <w:rPr>
          <w:b/>
          <w:szCs w:val="21"/>
          <w:vertAlign w:val="subscript"/>
        </w:rPr>
        <w:t>_ DU</w:t>
      </w:r>
      <w:r w:rsidRPr="004523DF">
        <w:rPr>
          <w:b/>
          <w:szCs w:val="21"/>
        </w:rPr>
        <w:t xml:space="preserve"> + 2 </w:t>
      </w:r>
      <w:proofErr w:type="spellStart"/>
      <w:r w:rsidRPr="004523DF">
        <w:rPr>
          <w:b/>
          <w:szCs w:val="21"/>
        </w:rPr>
        <w:t>ms</w:t>
      </w:r>
      <w:proofErr w:type="spellEnd"/>
      <w:r w:rsidRPr="004523DF">
        <w:rPr>
          <w:b/>
          <w:szCs w:val="21"/>
        </w:rPr>
        <w:t xml:space="preserve"> and the definition of each component is the same as </w:t>
      </w:r>
      <w:r w:rsidRPr="004523DF">
        <w:rPr>
          <w:b/>
          <w:szCs w:val="21"/>
          <w:lang w:eastAsia="ko-KR"/>
        </w:rPr>
        <w:t>8.11B.2 in TS38.133.</w:t>
      </w:r>
    </w:p>
    <w:p w14:paraId="6C0E777D" w14:textId="77777777" w:rsidR="00783BDF" w:rsidRPr="00302AF4" w:rsidRDefault="00783BDF" w:rsidP="00247D49"/>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480A6C5F" w:rsidR="004C0364" w:rsidRPr="004523DF" w:rsidRDefault="006F7557" w:rsidP="004C0364">
      <w:pPr>
        <w:adjustRightInd w:val="0"/>
        <w:snapToGrid w:val="0"/>
        <w:spacing w:before="180" w:after="120"/>
        <w:rPr>
          <w:szCs w:val="21"/>
        </w:rPr>
      </w:pPr>
      <w:r w:rsidRPr="004523DF">
        <w:rPr>
          <w:rFonts w:hint="eastAsia"/>
          <w:szCs w:val="21"/>
        </w:rPr>
        <w:t xml:space="preserve">In this </w:t>
      </w:r>
      <w:r w:rsidRPr="004523DF">
        <w:rPr>
          <w:szCs w:val="21"/>
        </w:rPr>
        <w:t>paper,</w:t>
      </w:r>
      <w:r w:rsidR="00FB24ED" w:rsidRPr="004523DF">
        <w:rPr>
          <w:rFonts w:hint="eastAsia"/>
          <w:szCs w:val="21"/>
        </w:rPr>
        <w:t xml:space="preserve"> </w:t>
      </w:r>
      <w:r w:rsidR="0006575B" w:rsidRPr="004523DF">
        <w:rPr>
          <w:szCs w:val="21"/>
        </w:rPr>
        <w:t xml:space="preserve">we have some </w:t>
      </w:r>
      <w:r w:rsidR="009758A1" w:rsidRPr="004523DF">
        <w:rPr>
          <w:szCs w:val="21"/>
        </w:rPr>
        <w:t>discussion</w:t>
      </w:r>
      <w:r w:rsidR="00CE0CB5" w:rsidRPr="004523DF">
        <w:rPr>
          <w:szCs w:val="21"/>
        </w:rPr>
        <w:t xml:space="preserve"> </w:t>
      </w:r>
      <w:r w:rsidR="008D0760" w:rsidRPr="004523DF">
        <w:rPr>
          <w:szCs w:val="21"/>
        </w:rPr>
        <w:t>on</w:t>
      </w:r>
      <w:r w:rsidR="006B3230" w:rsidRPr="004523DF">
        <w:rPr>
          <w:szCs w:val="21"/>
        </w:rPr>
        <w:t xml:space="preserve"> NR-DC with selective activation of cell groups</w:t>
      </w:r>
      <w:r w:rsidR="00CE0CB5" w:rsidRPr="004523DF">
        <w:rPr>
          <w:szCs w:val="21"/>
        </w:rPr>
        <w:t>.</w:t>
      </w:r>
      <w:r w:rsidR="00E710BA" w:rsidRPr="004523DF">
        <w:rPr>
          <w:szCs w:val="21"/>
        </w:rPr>
        <w:t xml:space="preserve"> </w:t>
      </w:r>
      <w:r w:rsidR="009758A1" w:rsidRPr="004523DF">
        <w:rPr>
          <w:szCs w:val="21"/>
        </w:rPr>
        <w:t>We have the following proposal</w:t>
      </w:r>
      <w:r w:rsidR="00E710BA" w:rsidRPr="004523DF">
        <w:rPr>
          <w:szCs w:val="21"/>
        </w:rPr>
        <w:t>:</w:t>
      </w:r>
    </w:p>
    <w:p w14:paraId="0BE84CD9" w14:textId="51D94798" w:rsidR="00302AF4" w:rsidRPr="004523DF" w:rsidRDefault="00302AF4" w:rsidP="00302AF4">
      <w:pPr>
        <w:rPr>
          <w:b/>
          <w:szCs w:val="21"/>
        </w:rPr>
      </w:pPr>
      <w:r w:rsidRPr="004523DF">
        <w:rPr>
          <w:rFonts w:hint="eastAsia"/>
          <w:b/>
          <w:szCs w:val="21"/>
        </w:rPr>
        <w:lastRenderedPageBreak/>
        <w:t>P</w:t>
      </w:r>
      <w:r w:rsidRPr="004523DF">
        <w:rPr>
          <w:b/>
          <w:szCs w:val="21"/>
        </w:rPr>
        <w:t xml:space="preserve">roposal 1: Define </w:t>
      </w:r>
      <w:r w:rsidR="004D4A4C" w:rsidRPr="004523DF">
        <w:rPr>
          <w:rFonts w:hint="eastAsia"/>
          <w:b/>
          <w:szCs w:val="21"/>
        </w:rPr>
        <w:t>sub</w:t>
      </w:r>
      <w:r w:rsidR="004D4A4C" w:rsidRPr="004523DF">
        <w:rPr>
          <w:b/>
          <w:szCs w:val="21"/>
        </w:rPr>
        <w:t>sequent</w:t>
      </w:r>
      <w:r w:rsidRPr="004523DF">
        <w:rPr>
          <w:b/>
          <w:szCs w:val="21"/>
        </w:rPr>
        <w:t xml:space="preserve"> CPC delay requirement as:</w:t>
      </w:r>
    </w:p>
    <w:p w14:paraId="69D8E730" w14:textId="241DA8E4" w:rsidR="00302AF4" w:rsidRPr="004523DF" w:rsidRDefault="00302AF4" w:rsidP="00302AF4">
      <w:pPr>
        <w:rPr>
          <w:b/>
          <w:szCs w:val="21"/>
        </w:rPr>
      </w:pPr>
      <w:r w:rsidRPr="004523DF">
        <w:rPr>
          <w:b/>
          <w:szCs w:val="21"/>
          <w:lang w:eastAsia="ko-KR"/>
        </w:rPr>
        <w:t>Aft</w:t>
      </w:r>
      <w:r w:rsidRPr="004523DF">
        <w:rPr>
          <w:b/>
          <w:szCs w:val="21"/>
        </w:rPr>
        <w:t xml:space="preserve">er </w:t>
      </w:r>
      <w:r w:rsidR="004D4A4C" w:rsidRPr="004523DF">
        <w:rPr>
          <w:b/>
          <w:szCs w:val="21"/>
        </w:rPr>
        <w:t xml:space="preserve">transmitting SN </w:t>
      </w:r>
      <w:proofErr w:type="spellStart"/>
      <w:r w:rsidR="004D4A4C" w:rsidRPr="004523DF">
        <w:rPr>
          <w:b/>
          <w:szCs w:val="21"/>
        </w:rPr>
        <w:t>RRCReconfigurationcomplete</w:t>
      </w:r>
      <w:proofErr w:type="spellEnd"/>
      <w:r w:rsidR="004D4A4C" w:rsidRPr="004523DF">
        <w:rPr>
          <w:b/>
          <w:szCs w:val="21"/>
        </w:rPr>
        <w:t xml:space="preserve"> message for the previous </w:t>
      </w:r>
      <w:proofErr w:type="spellStart"/>
      <w:r w:rsidR="00372BEC" w:rsidRPr="004523DF">
        <w:rPr>
          <w:b/>
          <w:szCs w:val="21"/>
          <w:lang w:eastAsia="ko-KR"/>
        </w:rPr>
        <w:t>PSCell</w:t>
      </w:r>
      <w:proofErr w:type="spellEnd"/>
      <w:r w:rsidR="00372BEC" w:rsidRPr="004523DF">
        <w:rPr>
          <w:b/>
          <w:szCs w:val="21"/>
          <w:lang w:eastAsia="ja-JP"/>
        </w:rPr>
        <w:t xml:space="preserve"> addition or change</w:t>
      </w:r>
      <w:r w:rsidR="00372BEC" w:rsidRPr="004523DF">
        <w:rPr>
          <w:b/>
          <w:szCs w:val="21"/>
          <w:lang w:eastAsia="ko-KR"/>
        </w:rPr>
        <w:t xml:space="preserve"> </w:t>
      </w:r>
      <w:r w:rsidRPr="004523DF">
        <w:rPr>
          <w:b/>
          <w:szCs w:val="21"/>
          <w:lang w:eastAsia="ko-KR"/>
        </w:rPr>
        <w:t>in s</w:t>
      </w:r>
      <w:r w:rsidR="004D4A4C" w:rsidRPr="004523DF">
        <w:rPr>
          <w:b/>
          <w:szCs w:val="21"/>
          <w:lang w:eastAsia="ko-KR"/>
        </w:rPr>
        <w:t>lot</w:t>
      </w:r>
      <w:r w:rsidRPr="004523DF">
        <w:rPr>
          <w:b/>
          <w:szCs w:val="21"/>
          <w:lang w:eastAsia="ko-KR"/>
        </w:rPr>
        <w:t xml:space="preserve"> </w:t>
      </w:r>
      <w:r w:rsidRPr="004523DF">
        <w:rPr>
          <w:b/>
          <w:i/>
          <w:szCs w:val="21"/>
          <w:lang w:eastAsia="ko-KR"/>
        </w:rPr>
        <w:t>n</w:t>
      </w:r>
      <w:r w:rsidRPr="004523DF">
        <w:rPr>
          <w:b/>
          <w:szCs w:val="21"/>
          <w:lang w:eastAsia="ko-KR"/>
        </w:rPr>
        <w:t xml:space="preserve">, the UE shall be capable to transmit </w:t>
      </w:r>
      <w:r w:rsidRPr="004523DF">
        <w:rPr>
          <w:b/>
          <w:szCs w:val="21"/>
          <w:lang w:eastAsia="ja-JP"/>
        </w:rPr>
        <w:t>P</w:t>
      </w:r>
      <w:r w:rsidRPr="004523DF">
        <w:rPr>
          <w:b/>
          <w:szCs w:val="21"/>
          <w:lang w:eastAsia="ko-KR"/>
        </w:rPr>
        <w:t xml:space="preserve">RACH </w:t>
      </w:r>
      <w:r w:rsidRPr="004523DF">
        <w:rPr>
          <w:b/>
          <w:szCs w:val="21"/>
          <w:lang w:eastAsia="ja-JP"/>
        </w:rPr>
        <w:t xml:space="preserve">preamble </w:t>
      </w:r>
      <w:r w:rsidRPr="004523DF">
        <w:rPr>
          <w:b/>
          <w:szCs w:val="21"/>
          <w:lang w:eastAsia="ko-KR"/>
        </w:rPr>
        <w:t xml:space="preserve">towards another </w:t>
      </w:r>
      <w:proofErr w:type="spellStart"/>
      <w:r w:rsidRPr="004523DF">
        <w:rPr>
          <w:b/>
          <w:szCs w:val="21"/>
          <w:lang w:eastAsia="ko-KR"/>
        </w:rPr>
        <w:t>PSCell</w:t>
      </w:r>
      <w:proofErr w:type="spellEnd"/>
      <w:r w:rsidRPr="004523DF">
        <w:rPr>
          <w:b/>
          <w:szCs w:val="21"/>
          <w:lang w:eastAsia="ko-KR"/>
        </w:rPr>
        <w:t xml:space="preserve"> no later than in s</w:t>
      </w:r>
      <w:r w:rsidR="004D4A4C" w:rsidRPr="004523DF">
        <w:rPr>
          <w:b/>
          <w:szCs w:val="21"/>
          <w:lang w:eastAsia="ko-KR"/>
        </w:rPr>
        <w:t>lot</w:t>
      </w:r>
      <w:r w:rsidRPr="004523DF">
        <w:rPr>
          <w:b/>
          <w:szCs w:val="21"/>
          <w:lang w:eastAsia="ko-KR"/>
        </w:rPr>
        <w:t xml:space="preserve"> </w:t>
      </w:r>
      <w:r w:rsidRPr="004523DF">
        <w:rPr>
          <w:b/>
          <w:i/>
          <w:szCs w:val="21"/>
          <w:lang w:eastAsia="ko-KR"/>
        </w:rPr>
        <w:t xml:space="preserve">n </w:t>
      </w:r>
      <w:r w:rsidRPr="004523DF">
        <w:rPr>
          <w:b/>
          <w:szCs w:val="21"/>
          <w:lang w:eastAsia="ko-KR"/>
        </w:rPr>
        <w:t>+</w:t>
      </w:r>
      <w:r w:rsidRPr="004523DF">
        <w:rPr>
          <w:b/>
          <w:szCs w:val="21"/>
          <w:lang w:eastAsia="ja-JP"/>
        </w:rPr>
        <w:t xml:space="preserve"> </w:t>
      </w:r>
      <w:proofErr w:type="spellStart"/>
      <w:r w:rsidRPr="004523DF">
        <w:rPr>
          <w:b/>
          <w:szCs w:val="21"/>
        </w:rPr>
        <w:t>T</w:t>
      </w:r>
      <w:r w:rsidRPr="004523DF">
        <w:rPr>
          <w:b/>
          <w:szCs w:val="21"/>
          <w:vertAlign w:val="subscript"/>
        </w:rPr>
        <w:t>config_PSCell_Subsequent_Change_Conditional</w:t>
      </w:r>
      <w:proofErr w:type="spellEnd"/>
      <w:r w:rsidRPr="004523DF">
        <w:rPr>
          <w:b/>
          <w:szCs w:val="21"/>
        </w:rPr>
        <w:t xml:space="preserve">, where </w:t>
      </w:r>
      <w:proofErr w:type="spellStart"/>
      <w:r w:rsidRPr="004523DF">
        <w:rPr>
          <w:b/>
          <w:szCs w:val="21"/>
        </w:rPr>
        <w:t>T</w:t>
      </w:r>
      <w:r w:rsidRPr="004523DF">
        <w:rPr>
          <w:b/>
          <w:szCs w:val="21"/>
          <w:vertAlign w:val="subscript"/>
        </w:rPr>
        <w:t>config_PSCell_Subsequent_Change_Conditional</w:t>
      </w:r>
      <w:proofErr w:type="spellEnd"/>
      <w:r w:rsidRPr="004523DF">
        <w:rPr>
          <w:b/>
          <w:szCs w:val="21"/>
        </w:rPr>
        <w:t xml:space="preserve"> = </w:t>
      </w:r>
      <w:proofErr w:type="spellStart"/>
      <w:r w:rsidRPr="004523DF">
        <w:rPr>
          <w:b/>
          <w:iCs/>
          <w:szCs w:val="21"/>
        </w:rPr>
        <w:t>T</w:t>
      </w:r>
      <w:r w:rsidRPr="004523DF">
        <w:rPr>
          <w:b/>
          <w:iCs/>
          <w:szCs w:val="21"/>
          <w:vertAlign w:val="subscript"/>
        </w:rPr>
        <w:t>Event_DU</w:t>
      </w:r>
      <w:proofErr w:type="spellEnd"/>
      <w:r w:rsidRPr="004523DF">
        <w:rPr>
          <w:b/>
          <w:iCs/>
          <w:szCs w:val="21"/>
        </w:rPr>
        <w:t xml:space="preserve"> + </w:t>
      </w:r>
      <w:proofErr w:type="spellStart"/>
      <w:r w:rsidRPr="004523DF">
        <w:rPr>
          <w:b/>
          <w:szCs w:val="21"/>
        </w:rPr>
        <w:t>T</w:t>
      </w:r>
      <w:r w:rsidRPr="004523DF">
        <w:rPr>
          <w:b/>
          <w:szCs w:val="21"/>
          <w:vertAlign w:val="subscript"/>
        </w:rPr>
        <w:t>measure</w:t>
      </w:r>
      <w:proofErr w:type="spellEnd"/>
      <w:r w:rsidRPr="004523DF">
        <w:rPr>
          <w:b/>
          <w:szCs w:val="21"/>
        </w:rPr>
        <w:t xml:space="preserve"> + </w:t>
      </w:r>
      <w:proofErr w:type="spellStart"/>
      <w:r w:rsidRPr="004523DF">
        <w:rPr>
          <w:b/>
          <w:szCs w:val="21"/>
        </w:rPr>
        <w:t>T</w:t>
      </w:r>
      <w:r w:rsidRPr="004523DF">
        <w:rPr>
          <w:b/>
          <w:szCs w:val="21"/>
          <w:vertAlign w:val="subscript"/>
        </w:rPr>
        <w:t>UE_preparation</w:t>
      </w:r>
      <w:proofErr w:type="spellEnd"/>
      <w:r w:rsidRPr="004523DF">
        <w:rPr>
          <w:b/>
          <w:szCs w:val="21"/>
        </w:rPr>
        <w:t xml:space="preserve"> + </w:t>
      </w:r>
      <w:proofErr w:type="spellStart"/>
      <w:r w:rsidRPr="004523DF">
        <w:rPr>
          <w:b/>
          <w:szCs w:val="21"/>
        </w:rPr>
        <w:t>T</w:t>
      </w:r>
      <w:r w:rsidRPr="004523DF">
        <w:rPr>
          <w:b/>
          <w:szCs w:val="21"/>
          <w:vertAlign w:val="subscript"/>
        </w:rPr>
        <w:t>processing</w:t>
      </w:r>
      <w:proofErr w:type="spellEnd"/>
      <w:r w:rsidRPr="004523DF">
        <w:rPr>
          <w:b/>
          <w:szCs w:val="21"/>
        </w:rPr>
        <w:t xml:space="preserve"> + T</w:t>
      </w:r>
      <w:r w:rsidRPr="004523DF">
        <w:rPr>
          <w:b/>
          <w:szCs w:val="21"/>
          <w:vertAlign w:val="subscript"/>
        </w:rPr>
        <w:t>∆</w:t>
      </w:r>
      <w:r w:rsidRPr="004523DF">
        <w:rPr>
          <w:b/>
          <w:szCs w:val="21"/>
        </w:rPr>
        <w:t xml:space="preserve"> + </w:t>
      </w:r>
      <w:proofErr w:type="spellStart"/>
      <w:r w:rsidRPr="004523DF">
        <w:rPr>
          <w:b/>
          <w:szCs w:val="21"/>
        </w:rPr>
        <w:t>T</w:t>
      </w:r>
      <w:r w:rsidRPr="004523DF">
        <w:rPr>
          <w:b/>
          <w:szCs w:val="21"/>
          <w:vertAlign w:val="subscript"/>
        </w:rPr>
        <w:t>PSCell</w:t>
      </w:r>
      <w:proofErr w:type="spellEnd"/>
      <w:r w:rsidRPr="004523DF">
        <w:rPr>
          <w:b/>
          <w:szCs w:val="21"/>
          <w:vertAlign w:val="subscript"/>
        </w:rPr>
        <w:t>_ DU</w:t>
      </w:r>
      <w:r w:rsidRPr="004523DF">
        <w:rPr>
          <w:b/>
          <w:szCs w:val="21"/>
        </w:rPr>
        <w:t xml:space="preserve"> + 2 </w:t>
      </w:r>
      <w:proofErr w:type="spellStart"/>
      <w:r w:rsidRPr="004523DF">
        <w:rPr>
          <w:b/>
          <w:szCs w:val="21"/>
        </w:rPr>
        <w:t>ms</w:t>
      </w:r>
      <w:proofErr w:type="spellEnd"/>
      <w:r w:rsidRPr="004523DF">
        <w:rPr>
          <w:b/>
          <w:szCs w:val="21"/>
        </w:rPr>
        <w:t xml:space="preserve"> and the definition of each component is the same as </w:t>
      </w:r>
      <w:r w:rsidRPr="004523DF">
        <w:rPr>
          <w:b/>
          <w:szCs w:val="21"/>
          <w:lang w:eastAsia="ko-KR"/>
        </w:rPr>
        <w:t>8.11B.2 in TS38.133.</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4BD7CF0D" w:rsidR="00D944D5" w:rsidRPr="00101BCF" w:rsidRDefault="00D35102" w:rsidP="00D35102">
      <w:pPr>
        <w:pStyle w:val="references0"/>
        <w:rPr>
          <w:rFonts w:asciiTheme="minorHAnsi" w:eastAsiaTheme="minorEastAsia" w:hAnsiTheme="minorHAnsi" w:cstheme="minorBidi"/>
          <w:noProof w:val="0"/>
          <w:kern w:val="2"/>
          <w:sz w:val="21"/>
          <w:szCs w:val="22"/>
          <w:lang w:eastAsia="zh-CN"/>
        </w:rPr>
      </w:pPr>
      <w:r w:rsidRPr="00101BCF">
        <w:rPr>
          <w:rFonts w:asciiTheme="minorHAnsi" w:eastAsiaTheme="minorEastAsia" w:hAnsiTheme="minorHAnsi" w:cstheme="minorBidi"/>
          <w:noProof w:val="0"/>
          <w:kern w:val="2"/>
          <w:sz w:val="21"/>
          <w:szCs w:val="22"/>
          <w:lang w:eastAsia="zh-CN"/>
        </w:rPr>
        <w:t>R</w:t>
      </w:r>
      <w:r w:rsidR="00101BCF">
        <w:rPr>
          <w:rFonts w:asciiTheme="minorHAnsi" w:eastAsiaTheme="minorEastAsia" w:hAnsiTheme="minorHAnsi" w:cstheme="minorBidi"/>
          <w:noProof w:val="0"/>
          <w:kern w:val="2"/>
          <w:sz w:val="21"/>
          <w:szCs w:val="22"/>
          <w:lang w:eastAsia="zh-CN"/>
        </w:rPr>
        <w:t>2</w:t>
      </w:r>
      <w:r w:rsidRPr="00101BCF">
        <w:rPr>
          <w:rFonts w:asciiTheme="minorHAnsi" w:eastAsiaTheme="minorEastAsia" w:hAnsiTheme="minorHAnsi" w:cstheme="minorBidi"/>
          <w:noProof w:val="0"/>
          <w:kern w:val="2"/>
          <w:sz w:val="21"/>
          <w:szCs w:val="22"/>
          <w:lang w:eastAsia="zh-CN"/>
        </w:rPr>
        <w:t>-22</w:t>
      </w:r>
      <w:r w:rsidR="00101BCF">
        <w:rPr>
          <w:rFonts w:asciiTheme="minorHAnsi" w:eastAsiaTheme="minorEastAsia" w:hAnsiTheme="minorHAnsi" w:cstheme="minorBidi"/>
          <w:noProof w:val="0"/>
          <w:kern w:val="2"/>
          <w:sz w:val="21"/>
          <w:szCs w:val="22"/>
          <w:lang w:eastAsia="zh-CN"/>
        </w:rPr>
        <w:t>11101</w:t>
      </w:r>
      <w:r w:rsidRPr="00101BCF">
        <w:rPr>
          <w:rFonts w:asciiTheme="minorHAnsi" w:eastAsiaTheme="minorEastAsia" w:hAnsiTheme="minorHAnsi" w:cstheme="minorBidi"/>
          <w:noProof w:val="0"/>
          <w:kern w:val="2"/>
          <w:sz w:val="21"/>
          <w:szCs w:val="22"/>
          <w:lang w:eastAsia="zh-CN"/>
        </w:rPr>
        <w:t>, “</w:t>
      </w:r>
      <w:r w:rsidR="00101BCF">
        <w:rPr>
          <w:rFonts w:asciiTheme="minorHAnsi" w:eastAsiaTheme="minorEastAsia" w:hAnsiTheme="minorHAnsi" w:cstheme="minorBidi"/>
          <w:noProof w:val="0"/>
          <w:kern w:val="2"/>
          <w:sz w:val="21"/>
          <w:szCs w:val="22"/>
          <w:lang w:eastAsia="zh-CN"/>
        </w:rPr>
        <w:t>Report of 3GPP RAN2#119bis-e</w:t>
      </w:r>
      <w:r w:rsidRPr="00101BCF">
        <w:rPr>
          <w:rFonts w:asciiTheme="minorHAnsi" w:eastAsiaTheme="minorEastAsia" w:hAnsiTheme="minorHAnsi" w:cstheme="minorBidi"/>
          <w:noProof w:val="0"/>
          <w:kern w:val="2"/>
          <w:sz w:val="21"/>
          <w:szCs w:val="22"/>
          <w:lang w:eastAsia="zh-CN"/>
        </w:rPr>
        <w:t>”, RAN</w:t>
      </w:r>
      <w:r w:rsidR="00101BCF">
        <w:rPr>
          <w:rFonts w:asciiTheme="minorHAnsi" w:eastAsiaTheme="minorEastAsia" w:hAnsiTheme="minorHAnsi" w:cstheme="minorBidi"/>
          <w:noProof w:val="0"/>
          <w:kern w:val="2"/>
          <w:sz w:val="21"/>
          <w:szCs w:val="22"/>
          <w:lang w:eastAsia="zh-CN"/>
        </w:rPr>
        <w:t>2</w:t>
      </w:r>
      <w:r w:rsidRPr="00101BCF">
        <w:rPr>
          <w:rFonts w:asciiTheme="minorHAnsi" w:eastAsiaTheme="minorEastAsia" w:hAnsiTheme="minorHAnsi" w:cstheme="minorBidi"/>
          <w:noProof w:val="0"/>
          <w:kern w:val="2"/>
          <w:sz w:val="21"/>
          <w:szCs w:val="22"/>
          <w:lang w:eastAsia="zh-CN"/>
        </w:rPr>
        <w:t>#</w:t>
      </w:r>
      <w:r w:rsidR="00101BCF">
        <w:rPr>
          <w:rFonts w:asciiTheme="minorHAnsi" w:eastAsiaTheme="minorEastAsia" w:hAnsiTheme="minorHAnsi" w:cstheme="minorBidi"/>
          <w:noProof w:val="0"/>
          <w:kern w:val="2"/>
          <w:sz w:val="21"/>
          <w:szCs w:val="22"/>
          <w:lang w:eastAsia="zh-CN"/>
        </w:rPr>
        <w:t>119</w:t>
      </w:r>
      <w:r w:rsidRPr="00101BCF">
        <w:rPr>
          <w:rFonts w:asciiTheme="minorHAnsi" w:eastAsiaTheme="minorEastAsia" w:hAnsiTheme="minorHAnsi" w:cstheme="minorBidi"/>
          <w:noProof w:val="0"/>
          <w:kern w:val="2"/>
          <w:sz w:val="21"/>
          <w:szCs w:val="22"/>
          <w:lang w:eastAsia="zh-CN"/>
        </w:rPr>
        <w:t xml:space="preserve"> e-meeting, </w:t>
      </w:r>
      <w:r w:rsidR="00101BCF">
        <w:rPr>
          <w:rFonts w:asciiTheme="minorHAnsi" w:eastAsiaTheme="minorEastAsia" w:hAnsiTheme="minorHAnsi" w:cstheme="minorBidi"/>
          <w:noProof w:val="0"/>
          <w:kern w:val="2"/>
          <w:sz w:val="21"/>
          <w:szCs w:val="22"/>
          <w:lang w:eastAsia="zh-CN"/>
        </w:rPr>
        <w:t>Oct</w:t>
      </w:r>
      <w:r w:rsidRPr="00101BCF">
        <w:rPr>
          <w:rFonts w:asciiTheme="minorHAnsi" w:eastAsiaTheme="minorEastAsia" w:hAnsiTheme="minorHAnsi" w:cstheme="minorBidi"/>
          <w:noProof w:val="0"/>
          <w:kern w:val="2"/>
          <w:sz w:val="21"/>
          <w:szCs w:val="22"/>
          <w:lang w:eastAsia="zh-CN"/>
        </w:rPr>
        <w:t xml:space="preserve">. 2022. </w:t>
      </w:r>
    </w:p>
    <w:sectPr w:rsidR="00D944D5" w:rsidRPr="00101BC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808D6" w14:textId="77777777" w:rsidR="006E7260" w:rsidRDefault="006E7260">
      <w:r>
        <w:separator/>
      </w:r>
    </w:p>
  </w:endnote>
  <w:endnote w:type="continuationSeparator" w:id="0">
    <w:p w14:paraId="120A8004" w14:textId="77777777" w:rsidR="006E7260" w:rsidRDefault="006E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9D5BE" w14:textId="77777777" w:rsidR="006E7260" w:rsidRDefault="006E7260">
      <w:r>
        <w:separator/>
      </w:r>
    </w:p>
  </w:footnote>
  <w:footnote w:type="continuationSeparator" w:id="0">
    <w:p w14:paraId="25D032F7" w14:textId="77777777" w:rsidR="006E7260" w:rsidRDefault="006E7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
  </w:num>
  <w:num w:numId="4">
    <w:abstractNumId w:val="0"/>
  </w:num>
  <w:num w:numId="5">
    <w:abstractNumId w:val="11"/>
  </w:num>
  <w:num w:numId="6">
    <w:abstractNumId w:val="8"/>
    <w:lvlOverride w:ilvl="0">
      <w:startOverride w:val="1"/>
    </w:lvlOverride>
  </w:num>
  <w:num w:numId="7">
    <w:abstractNumId w:val="7"/>
  </w:num>
  <w:num w:numId="8">
    <w:abstractNumId w:val="6"/>
  </w:num>
  <w:num w:numId="9">
    <w:abstractNumId w:val="4"/>
  </w:num>
  <w:num w:numId="10">
    <w:abstractNumId w:val="13"/>
  </w:num>
  <w:num w:numId="11">
    <w:abstractNumId w:val="2"/>
  </w:num>
  <w:num w:numId="12">
    <w:abstractNumId w:val="12"/>
  </w:num>
  <w:num w:numId="13">
    <w:abstractNumId w:val="9"/>
  </w:num>
  <w:num w:numId="14">
    <w:abstractNumId w:val="14"/>
  </w:num>
  <w:num w:numId="15">
    <w:abstractNumId w:val="10"/>
  </w:num>
  <w:num w:numId="16">
    <w:abstractNumId w:val="5"/>
  </w:num>
  <w:num w:numId="1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1BCF"/>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4B8"/>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4F48"/>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BEC"/>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DF"/>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4C"/>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260"/>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02"/>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1FD0"/>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23DF"/>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523D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523DF"/>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sz w:val="24"/>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clear" w:pos="1352"/>
        <w:tab w:val="num" w:pos="1619"/>
      </w:tabs>
      <w:spacing w:before="60"/>
      <w:ind w:left="1619"/>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2023-02-17T04:45:00Z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